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全联人力</w:t>
      </w:r>
      <w:r>
        <w:rPr>
          <w:rFonts w:hint="eastAsia" w:ascii="黑体" w:hAnsi="黑体" w:eastAsia="黑体" w:cs="黑体"/>
          <w:b/>
          <w:bCs/>
          <w:sz w:val="28"/>
          <w:szCs w:val="36"/>
        </w:rPr>
        <w:t>线上笔试考生登录流程及须知事项</w:t>
      </w:r>
    </w:p>
    <w:p>
      <w:pPr>
        <w:jc w:val="center"/>
        <w:rPr>
          <w:bCs/>
          <w:sz w:val="40"/>
          <w:szCs w:val="40"/>
        </w:rPr>
      </w:pPr>
      <w:r>
        <w:rPr>
          <w:rFonts w:hint="eastAsia"/>
          <w:bCs/>
          <w:sz w:val="40"/>
          <w:szCs w:val="40"/>
        </w:rPr>
        <w:t>《</w:t>
      </w:r>
      <w:r>
        <w:rPr>
          <w:bCs/>
          <w:sz w:val="40"/>
          <w:szCs w:val="40"/>
        </w:rPr>
        <w:t>考生考试操作流程指引</w:t>
      </w:r>
      <w:r>
        <w:rPr>
          <w:rFonts w:hint="eastAsia"/>
          <w:bCs/>
          <w:sz w:val="40"/>
          <w:szCs w:val="40"/>
        </w:rPr>
        <w:t>》</w:t>
      </w:r>
    </w:p>
    <w:p>
      <w:pPr>
        <w:pStyle w:val="9"/>
        <w:tabs>
          <w:tab w:val="right" w:leader="dot" w:pos="8296"/>
        </w:tabs>
        <w:rPr>
          <w:szCs w:val="22"/>
        </w:rPr>
      </w:pPr>
      <w:r>
        <w:rPr>
          <w:rFonts w:hint="eastAsia"/>
          <w:bCs/>
          <w:sz w:val="40"/>
          <w:szCs w:val="40"/>
        </w:rPr>
        <w:fldChar w:fldCharType="begin"/>
      </w:r>
      <w:r>
        <w:rPr>
          <w:rFonts w:hint="eastAsia"/>
          <w:bCs/>
          <w:sz w:val="40"/>
          <w:szCs w:val="40"/>
        </w:rPr>
        <w:instrText xml:space="preserve">TOC \o "1-5" \h \u </w:instrText>
      </w:r>
      <w:r>
        <w:rPr>
          <w:rFonts w:hint="eastAsia"/>
          <w:bCs/>
          <w:sz w:val="40"/>
          <w:szCs w:val="40"/>
        </w:rPr>
        <w:fldChar w:fldCharType="separate"/>
      </w:r>
      <w:r>
        <w:fldChar w:fldCharType="begin"/>
      </w:r>
      <w:r>
        <w:instrText xml:space="preserve"> HYPERLINK \l "_Toc92801069" </w:instrText>
      </w:r>
      <w:r>
        <w:fldChar w:fldCharType="separate"/>
      </w:r>
      <w:r>
        <w:rPr>
          <w:rStyle w:val="15"/>
          <w:rFonts w:hint="eastAsia"/>
        </w:rPr>
        <w:t>一、考试要求</w:t>
      </w:r>
      <w:r>
        <w:tab/>
      </w:r>
      <w:r>
        <w:fldChar w:fldCharType="begin"/>
      </w:r>
      <w:r>
        <w:instrText xml:space="preserve"> PAGEREF _Toc92801069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"_Toc92801070" </w:instrText>
      </w:r>
      <w:r>
        <w:fldChar w:fldCharType="separate"/>
      </w:r>
      <w:r>
        <w:rPr>
          <w:rStyle w:val="15"/>
        </w:rPr>
        <w:t>1.1</w:t>
      </w:r>
      <w:r>
        <w:rPr>
          <w:rStyle w:val="15"/>
          <w:rFonts w:hint="eastAsia"/>
        </w:rPr>
        <w:t>考试环境要求</w:t>
      </w:r>
      <w:r>
        <w:tab/>
      </w:r>
      <w:r>
        <w:fldChar w:fldCharType="begin"/>
      </w:r>
      <w:r>
        <w:instrText xml:space="preserve"> PAGEREF _Toc92801070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"_Toc92801071" </w:instrText>
      </w:r>
      <w:r>
        <w:fldChar w:fldCharType="separate"/>
      </w:r>
      <w:r>
        <w:rPr>
          <w:rStyle w:val="15"/>
        </w:rPr>
        <w:t>1.2</w:t>
      </w:r>
      <w:r>
        <w:rPr>
          <w:rStyle w:val="15"/>
          <w:rFonts w:hint="eastAsia"/>
        </w:rPr>
        <w:t>考试设备要求：</w:t>
      </w:r>
      <w:r>
        <w:tab/>
      </w:r>
      <w:r>
        <w:fldChar w:fldCharType="begin"/>
      </w:r>
      <w:r>
        <w:instrText xml:space="preserve"> PAGEREF _Toc92801071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"_Toc92801072" </w:instrText>
      </w:r>
      <w:r>
        <w:fldChar w:fldCharType="separate"/>
      </w:r>
      <w:r>
        <w:rPr>
          <w:rStyle w:val="15"/>
          <w:rFonts w:hint="eastAsia"/>
        </w:rPr>
        <w:t>二、考试流程</w:t>
      </w:r>
      <w:r>
        <w:tab/>
      </w:r>
      <w:r>
        <w:fldChar w:fldCharType="begin"/>
      </w:r>
      <w:r>
        <w:instrText xml:space="preserve"> PAGEREF _Toc92801072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"_Toc92801073" </w:instrText>
      </w:r>
      <w:r>
        <w:fldChar w:fldCharType="separate"/>
      </w:r>
      <w:r>
        <w:rPr>
          <w:rStyle w:val="15"/>
        </w:rPr>
        <w:t>2.1</w:t>
      </w:r>
      <w:r>
        <w:rPr>
          <w:rStyle w:val="15"/>
          <w:rFonts w:hint="eastAsia"/>
        </w:rPr>
        <w:t>考生登录考试流程步骤</w:t>
      </w:r>
      <w:r>
        <w:tab/>
      </w:r>
      <w:r>
        <w:fldChar w:fldCharType="begin"/>
      </w:r>
      <w:r>
        <w:instrText xml:space="preserve"> PAGEREF _Toc92801073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"_Toc92801074"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1</w:t>
      </w:r>
      <w:r>
        <w:rPr>
          <w:rStyle w:val="15"/>
          <w:rFonts w:hint="eastAsia"/>
        </w:rPr>
        <w:t>：下载霸屏</w:t>
      </w:r>
      <w:r>
        <w:tab/>
      </w:r>
      <w:r>
        <w:fldChar w:fldCharType="begin"/>
      </w:r>
      <w:r>
        <w:instrText xml:space="preserve"> PAGEREF _Toc92801074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"_Toc92801075"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2</w:t>
      </w:r>
      <w:r>
        <w:rPr>
          <w:rStyle w:val="15"/>
          <w:rFonts w:hint="eastAsia"/>
        </w:rPr>
        <w:t>：检测摄像头</w:t>
      </w:r>
      <w:r>
        <w:tab/>
      </w:r>
      <w:r>
        <w:fldChar w:fldCharType="begin"/>
      </w:r>
      <w:r>
        <w:instrText xml:space="preserve"> PAGEREF _Toc92801075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"_Toc92801076"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3</w:t>
      </w:r>
      <w:r>
        <w:rPr>
          <w:rStyle w:val="15"/>
          <w:rFonts w:hint="eastAsia"/>
        </w:rPr>
        <w:t>：登录个人账号</w:t>
      </w:r>
      <w:r>
        <w:tab/>
      </w:r>
      <w:r>
        <w:fldChar w:fldCharType="begin"/>
      </w:r>
      <w:r>
        <w:instrText xml:space="preserve"> PAGEREF _Toc92801076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"_Toc92801077"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4</w:t>
      </w:r>
      <w:r>
        <w:rPr>
          <w:rStyle w:val="15"/>
          <w:rFonts w:hint="eastAsia"/>
        </w:rPr>
        <w:t>：核对个人身份信息</w:t>
      </w:r>
      <w:r>
        <w:tab/>
      </w:r>
      <w:r>
        <w:fldChar w:fldCharType="begin"/>
      </w:r>
      <w:r>
        <w:instrText xml:space="preserve"> PAGEREF _Toc92801077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"_Toc92801078"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5</w:t>
      </w:r>
      <w:r>
        <w:rPr>
          <w:rStyle w:val="15"/>
          <w:rFonts w:hint="eastAsia"/>
        </w:rPr>
        <w:t>：人脸验证</w:t>
      </w:r>
      <w:r>
        <w:tab/>
      </w:r>
      <w:r>
        <w:fldChar w:fldCharType="begin"/>
      </w:r>
      <w:r>
        <w:instrText xml:space="preserve"> PAGEREF _Toc92801078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"_Toc92801079" </w:instrText>
      </w:r>
      <w:r>
        <w:fldChar w:fldCharType="separate"/>
      </w:r>
      <w:r>
        <w:rPr>
          <w:rStyle w:val="15"/>
          <w:rFonts w:hint="eastAsia"/>
        </w:rPr>
        <w:t>步骤</w:t>
      </w:r>
      <w:r>
        <w:rPr>
          <w:rStyle w:val="15"/>
        </w:rPr>
        <w:t>6</w:t>
      </w:r>
      <w:r>
        <w:rPr>
          <w:rStyle w:val="15"/>
          <w:rFonts w:hint="eastAsia"/>
        </w:rPr>
        <w:t>：个人信息验证成功进入考试</w:t>
      </w:r>
      <w:r>
        <w:tab/>
      </w:r>
      <w:r>
        <w:fldChar w:fldCharType="begin"/>
      </w:r>
      <w:r>
        <w:instrText xml:space="preserve"> PAGEREF _Toc92801079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szCs w:val="22"/>
        </w:rPr>
      </w:pPr>
      <w:r>
        <w:fldChar w:fldCharType="begin"/>
      </w:r>
      <w:r>
        <w:instrText xml:space="preserve"> HYPERLINK \l "_Toc92801080" </w:instrText>
      </w:r>
      <w:r>
        <w:fldChar w:fldCharType="separate"/>
      </w:r>
      <w:r>
        <w:rPr>
          <w:rStyle w:val="15"/>
          <w:rFonts w:hint="eastAsia"/>
        </w:rPr>
        <w:t>三、禁止行为</w:t>
      </w:r>
      <w:r>
        <w:tab/>
      </w:r>
      <w:r>
        <w:fldChar w:fldCharType="begin"/>
      </w:r>
      <w:r>
        <w:instrText xml:space="preserve"> PAGEREF _Toc92801080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jc w:val="center"/>
        <w:rPr>
          <w:bCs/>
          <w:szCs w:val="40"/>
        </w:rPr>
      </w:pPr>
      <w:r>
        <w:rPr>
          <w:rFonts w:hint="eastAsia"/>
          <w:bCs/>
          <w:szCs w:val="40"/>
        </w:rPr>
        <w:fldChar w:fldCharType="end"/>
      </w:r>
    </w:p>
    <w:p>
      <w:pPr>
        <w:jc w:val="center"/>
        <w:rPr>
          <w:bCs/>
          <w:szCs w:val="40"/>
        </w:rPr>
      </w:pPr>
    </w:p>
    <w:p>
      <w:pPr>
        <w:rPr>
          <w:bCs/>
          <w:szCs w:val="40"/>
        </w:rPr>
      </w:pPr>
    </w:p>
    <w:p>
      <w:pPr>
        <w:jc w:val="center"/>
        <w:rPr>
          <w:bCs/>
          <w:szCs w:val="40"/>
        </w:rPr>
      </w:pPr>
    </w:p>
    <w:p>
      <w:pPr>
        <w:jc w:val="center"/>
        <w:rPr>
          <w:bCs/>
          <w:szCs w:val="40"/>
        </w:rPr>
      </w:pPr>
    </w:p>
    <w:p>
      <w:pPr>
        <w:jc w:val="center"/>
        <w:rPr>
          <w:bCs/>
          <w:szCs w:val="40"/>
        </w:rPr>
      </w:pPr>
    </w:p>
    <w:p>
      <w:pPr>
        <w:pStyle w:val="6"/>
        <w:ind w:firstLine="0" w:firstLineChars="0"/>
        <w:jc w:val="center"/>
      </w:pPr>
      <w:r>
        <w:rPr>
          <w:rFonts w:hint="eastAsia" w:hAnsi="宋体"/>
          <w:b/>
          <w:sz w:val="22"/>
          <w:szCs w:val="22"/>
        </w:rPr>
        <w:t xml:space="preserve">版本 </w:t>
      </w:r>
      <w:r>
        <w:rPr>
          <w:rFonts w:hAnsi="宋体"/>
          <w:b/>
        </w:rPr>
        <w:t>&lt;V1.11.0&gt;</w:t>
      </w:r>
    </w:p>
    <w:p>
      <w:r>
        <w:rPr>
          <w:rFonts w:hint="eastAsia"/>
        </w:rPr>
        <w:t xml:space="preserve">    </w:t>
      </w:r>
    </w:p>
    <w:tbl>
      <w:tblPr>
        <w:tblStyle w:val="11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"/>
        <w:gridCol w:w="1623"/>
        <w:gridCol w:w="1260"/>
        <w:gridCol w:w="24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拟制</w:t>
            </w:r>
          </w:p>
        </w:tc>
        <w:tc>
          <w:tcPr>
            <w:tcW w:w="1623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>
            <w:pPr>
              <w:jc w:val="center"/>
              <w:rPr>
                <w:rFonts w:hint="default" w:eastAsiaTheme="minorEastAsia"/>
                <w:spacing w:val="2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0"/>
                <w:sz w:val="22"/>
                <w:szCs w:val="22"/>
                <w:lang w:val="en-US" w:eastAsia="zh-CN"/>
              </w:rPr>
              <w:t>范寨东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日期</w:t>
            </w:r>
          </w:p>
        </w:tc>
        <w:tc>
          <w:tcPr>
            <w:tcW w:w="2499" w:type="dxa"/>
            <w:tcBorders>
              <w:top w:val="nil"/>
              <w:left w:val="nil"/>
              <w:bottom w:val="single" w:color="auto" w:sz="6" w:space="0"/>
              <w:right w:val="nil"/>
            </w:tcBorders>
          </w:tcPr>
          <w:p>
            <w:pPr>
              <w:ind w:firstLine="520" w:firstLineChars="200"/>
              <w:rPr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Cs/>
                <w:spacing w:val="20"/>
                <w:sz w:val="22"/>
                <w:szCs w:val="22"/>
              </w:rPr>
              <w:t>2</w:t>
            </w:r>
            <w:r>
              <w:rPr>
                <w:bCs/>
                <w:spacing w:val="20"/>
                <w:sz w:val="22"/>
                <w:szCs w:val="22"/>
              </w:rPr>
              <w:t>022-1-10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spacing w:val="20"/>
                <w:sz w:val="22"/>
                <w:szCs w:val="22"/>
              </w:rPr>
              <w:t>审核</w:t>
            </w:r>
          </w:p>
        </w:tc>
        <w:tc>
          <w:tcPr>
            <w:tcW w:w="1623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jc w:val="center"/>
              <w:rPr>
                <w:rFonts w:hint="default" w:eastAsiaTheme="minorEastAsia"/>
                <w:spacing w:val="2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0"/>
                <w:sz w:val="22"/>
                <w:szCs w:val="22"/>
                <w:lang w:val="en-US" w:eastAsia="zh-CN"/>
              </w:rPr>
              <w:t>李凯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日期</w:t>
            </w:r>
          </w:p>
        </w:tc>
        <w:tc>
          <w:tcPr>
            <w:tcW w:w="2499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ind w:firstLine="520" w:firstLineChars="200"/>
              <w:rPr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Cs/>
                <w:spacing w:val="20"/>
                <w:sz w:val="22"/>
                <w:szCs w:val="22"/>
              </w:rPr>
              <w:t>2</w:t>
            </w:r>
            <w:r>
              <w:rPr>
                <w:bCs/>
                <w:spacing w:val="20"/>
                <w:sz w:val="22"/>
                <w:szCs w:val="22"/>
              </w:rPr>
              <w:t>022-1-10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批准</w:t>
            </w:r>
          </w:p>
        </w:tc>
        <w:tc>
          <w:tcPr>
            <w:tcW w:w="1623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jc w:val="center"/>
              <w:rPr>
                <w:rFonts w:hint="default" w:eastAsiaTheme="minorEastAsia"/>
                <w:spacing w:val="2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20"/>
                <w:sz w:val="22"/>
                <w:szCs w:val="22"/>
                <w:lang w:val="en-US" w:eastAsia="zh-CN"/>
              </w:rPr>
              <w:t>李振丽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22"/>
              <w:jc w:val="center"/>
              <w:rPr>
                <w:b/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/>
                <w:bCs/>
                <w:spacing w:val="20"/>
                <w:sz w:val="22"/>
                <w:szCs w:val="22"/>
              </w:rPr>
              <w:t>日期</w:t>
            </w:r>
          </w:p>
        </w:tc>
        <w:tc>
          <w:tcPr>
            <w:tcW w:w="2499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</w:tcPr>
          <w:p>
            <w:pPr>
              <w:ind w:firstLine="520" w:firstLineChars="200"/>
              <w:rPr>
                <w:bCs/>
                <w:spacing w:val="20"/>
                <w:sz w:val="22"/>
                <w:szCs w:val="22"/>
              </w:rPr>
            </w:pPr>
            <w:r>
              <w:rPr>
                <w:rFonts w:hint="eastAsia"/>
                <w:bCs/>
                <w:spacing w:val="20"/>
                <w:sz w:val="22"/>
                <w:szCs w:val="22"/>
              </w:rPr>
              <w:t>2</w:t>
            </w:r>
            <w:r>
              <w:rPr>
                <w:bCs/>
                <w:spacing w:val="20"/>
                <w:sz w:val="22"/>
                <w:szCs w:val="22"/>
              </w:rPr>
              <w:t>022-1-10</w:t>
            </w:r>
          </w:p>
        </w:tc>
      </w:tr>
    </w:tbl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/>
          <w:szCs w:val="21"/>
        </w:rPr>
      </w:pPr>
    </w:p>
    <w:p>
      <w:pPr>
        <w:pStyle w:val="2"/>
        <w:spacing w:line="360" w:lineRule="auto"/>
      </w:pPr>
      <w:bookmarkStart w:id="0" w:name="_Toc92801069"/>
      <w:r>
        <w:t>一、考试要求</w:t>
      </w:r>
      <w:bookmarkEnd w:id="0"/>
    </w:p>
    <w:p>
      <w:pPr>
        <w:pStyle w:val="3"/>
        <w:spacing w:line="360" w:lineRule="auto"/>
      </w:pPr>
      <w:bookmarkStart w:id="1" w:name="_Toc92801070"/>
      <w:r>
        <w:t>1.1</w:t>
      </w:r>
      <w:r>
        <w:rPr>
          <w:rFonts w:hint="eastAsia"/>
        </w:rPr>
        <w:t>考试环境要求</w:t>
      </w:r>
      <w:bookmarkEnd w:id="1"/>
    </w:p>
    <w:p>
      <w:pPr>
        <w:ind w:firstLine="420" w:firstLineChars="200"/>
      </w:pPr>
      <w:r>
        <w:rPr>
          <w:rFonts w:hint="eastAsia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tabs>
          <w:tab w:val="left" w:pos="312"/>
        </w:tabs>
        <w:rPr>
          <w:color w:val="FF0000"/>
        </w:rPr>
      </w:pPr>
    </w:p>
    <w:p>
      <w:pPr>
        <w:tabs>
          <w:tab w:val="left" w:pos="312"/>
        </w:tabs>
        <w:rPr>
          <w:color w:val="FF0000"/>
        </w:rPr>
      </w:pPr>
      <w:r>
        <w:rPr>
          <w:rFonts w:hint="eastAsia"/>
          <w:color w:val="FF0000"/>
        </w:rPr>
        <w:t>注意：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FF0000"/>
          <w:szCs w:val="21"/>
        </w:rPr>
        <w:t>1.考试开始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分钟后禁止入考场，北京时间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年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月</w:t>
      </w:r>
      <w:r>
        <w:rPr>
          <w:rFonts w:ascii="宋体" w:hAnsi="宋体" w:eastAsia="宋体" w:cs="宋体"/>
          <w:color w:val="FF0000"/>
          <w:szCs w:val="21"/>
        </w:rPr>
        <w:t>**</w:t>
      </w:r>
      <w:r>
        <w:rPr>
          <w:rFonts w:hint="eastAsia" w:ascii="宋体" w:hAnsi="宋体" w:eastAsia="宋体" w:cs="宋体"/>
          <w:color w:val="FF0000"/>
          <w:szCs w:val="21"/>
        </w:rPr>
        <w:t>日</w:t>
      </w:r>
      <w:r>
        <w:rPr>
          <w:rFonts w:ascii="宋体" w:hAnsi="宋体" w:eastAsia="宋体" w:cs="宋体"/>
          <w:color w:val="FF0000"/>
          <w:szCs w:val="21"/>
        </w:rPr>
        <w:t>***</w:t>
      </w:r>
      <w:r>
        <w:rPr>
          <w:rFonts w:hint="eastAsia" w:ascii="宋体" w:hAnsi="宋体" w:eastAsia="宋体" w:cs="宋体"/>
          <w:color w:val="FF0000"/>
          <w:szCs w:val="21"/>
        </w:rPr>
        <w:t>分后参加考试的考生，分数视作0分。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FF0000"/>
          <w:szCs w:val="21"/>
        </w:rPr>
        <w:t>2.在考试过程中一定保证周围环境安静，不要出现除考生之外其他人员，系统会自动识别出声音和大幅度动作，视为作弊！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color w:val="FF0000"/>
          <w:szCs w:val="21"/>
        </w:rPr>
        <w:t>3.在考试过程中时刻保证自己在电脑屏幕前并被摄像头拍到，巡考和系统会自动识别人脸，如出现检测不到人脸，视为作弊！</w:t>
      </w:r>
    </w:p>
    <w:p>
      <w:pPr>
        <w:tabs>
          <w:tab w:val="left" w:pos="312"/>
        </w:tabs>
        <w:ind w:firstLine="420" w:firstLineChars="200"/>
        <w:rPr>
          <w:rFonts w:ascii="宋体" w:hAnsi="宋体" w:eastAsia="宋体" w:cs="宋体"/>
          <w:color w:val="FF0000"/>
          <w:szCs w:val="21"/>
        </w:rPr>
      </w:pPr>
    </w:p>
    <w:p>
      <w:pPr>
        <w:pStyle w:val="3"/>
        <w:spacing w:line="360" w:lineRule="auto"/>
      </w:pPr>
      <w:bookmarkStart w:id="2" w:name="_Toc92801071"/>
      <w:r>
        <w:t>1.2</w:t>
      </w:r>
      <w:r>
        <w:rPr>
          <w:rFonts w:hint="eastAsia"/>
        </w:rPr>
        <w:t>考试设备要求：</w:t>
      </w:r>
      <w:bookmarkEnd w:id="2"/>
    </w:p>
    <w:p>
      <w:pPr>
        <w:rPr>
          <w:color w:val="FF0000"/>
        </w:rPr>
      </w:pPr>
      <w:r>
        <w:rPr>
          <w:rFonts w:hint="eastAsia"/>
        </w:rPr>
        <w:t>1.考试设备要求：摄像头要正常的台式或笔记本电脑，支持苹果系统和windows系统，推荐使用Windows10系统（Windows7及以上系统，不支持win8请更换其他电脑），</w:t>
      </w:r>
      <w:r>
        <w:rPr>
          <w:rFonts w:hint="eastAsia"/>
          <w:b/>
          <w:color w:val="FF0000"/>
          <w:u w:val="single"/>
        </w:rPr>
        <w:t>平板和手机不支持考试。</w:t>
      </w:r>
    </w:p>
    <w:p>
      <w:r>
        <w:rPr>
          <w:rFonts w:hint="eastAsia"/>
        </w:rPr>
        <w:t>2.考试环境要求：保持安静（不要读念试题）、禁止出现第三方参与答题。尽量背对白墙背景简单。</w:t>
      </w:r>
    </w:p>
    <w:p>
      <w:r>
        <w:rPr>
          <w:rFonts w:hint="eastAsia"/>
        </w:rPr>
        <w:t>3.人脸识别：室内光线保持光亮，不要曝光严重或太暗，影响人脸扫描识别。</w:t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4.电脑</w:t>
      </w:r>
      <w:r>
        <w:rPr>
          <w:rFonts w:hint="eastAsia"/>
        </w:rPr>
        <w:t>内存：</w:t>
      </w:r>
      <w:r>
        <w:t>8</w:t>
      </w:r>
      <w:r>
        <w:rPr>
          <w:rFonts w:hint="eastAsia"/>
        </w:rPr>
        <w:t>G及以上；硬盘：200G及以上。</w:t>
      </w:r>
    </w:p>
    <w:p>
      <w:pPr>
        <w:tabs>
          <w:tab w:val="left" w:pos="312"/>
        </w:tabs>
        <w:rPr>
          <w:b/>
          <w:bCs/>
          <w:color w:val="FF0000"/>
          <w:sz w:val="18"/>
          <w:szCs w:val="21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使用最新版谷歌（chrome）浏览器、火狐、QQ浏览器、360极速版浏览器（不要使用I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浏览器、请提前下载谷歌等浏览器备考）</w:t>
      </w:r>
    </w:p>
    <w:p>
      <w:pPr>
        <w:rPr>
          <w:b/>
          <w:bCs/>
          <w:color w:val="FF0000"/>
          <w:sz w:val="18"/>
          <w:szCs w:val="21"/>
        </w:rPr>
      </w:pPr>
      <w:r>
        <w:rPr>
          <w:rFonts w:hint="eastAsia"/>
        </w:rPr>
        <w:t>6.配件设备：摄像头（要求：视频、拍照正常）。</w:t>
      </w:r>
      <w:r>
        <w:rPr>
          <w:rFonts w:hint="eastAsia"/>
          <w:b/>
          <w:bCs/>
          <w:color w:val="FF0000"/>
          <w:sz w:val="18"/>
          <w:szCs w:val="21"/>
        </w:rPr>
        <w:t xml:space="preserve">  </w:t>
      </w:r>
    </w:p>
    <w:p>
      <w:r>
        <w:rPr>
          <w:rFonts w:hint="eastAsia"/>
        </w:rPr>
        <w:t>7.网络：互联网带宽不小于20Mbps（建议上行速率不小10Mbps），可以开5G手机热点，作为网络卡顿时的备用网络，台式机可配备无线网卡用来接收WiFi信号。</w:t>
      </w:r>
    </w:p>
    <w:p>
      <w:pPr>
        <w:pStyle w:val="2"/>
        <w:spacing w:line="360" w:lineRule="auto"/>
      </w:pPr>
      <w:bookmarkStart w:id="3" w:name="_Toc92801072"/>
      <w:r>
        <w:t>二、考试</w:t>
      </w:r>
      <w:r>
        <w:rPr>
          <w:rFonts w:hint="eastAsia"/>
        </w:rPr>
        <w:t>流程</w:t>
      </w:r>
      <w:bookmarkEnd w:id="3"/>
    </w:p>
    <w:p>
      <w:pPr>
        <w:rPr>
          <w:b/>
          <w:bCs/>
          <w:color w:val="FF0000"/>
          <w:szCs w:val="21"/>
        </w:rPr>
      </w:pPr>
      <w:r>
        <w:drawing>
          <wp:inline distT="0" distB="0" distL="114300" distR="114300">
            <wp:extent cx="5264785" cy="2638425"/>
            <wp:effectExtent l="9525" t="9525" r="21590" b="1905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bookmarkStart w:id="4" w:name="_Toc92801073"/>
      <w:bookmarkStart w:id="5" w:name="_Toc290"/>
      <w:bookmarkStart w:id="6" w:name="_Toc29658"/>
      <w:bookmarkStart w:id="7" w:name="_Toc31921"/>
      <w:r>
        <w:t>2.1</w:t>
      </w:r>
      <w:r>
        <w:rPr>
          <w:rFonts w:hint="eastAsia"/>
        </w:rPr>
        <w:t>考生登录考试流程步骤</w:t>
      </w:r>
      <w:bookmarkEnd w:id="4"/>
      <w:bookmarkEnd w:id="5"/>
      <w:bookmarkEnd w:id="6"/>
      <w:bookmarkEnd w:id="7"/>
      <w:bookmarkStart w:id="8" w:name="_Toc17799"/>
      <w:bookmarkStart w:id="9" w:name="_Toc26026"/>
      <w:bookmarkStart w:id="10" w:name="_Toc31629"/>
      <w:bookmarkStart w:id="11" w:name="_Toc26079"/>
      <w:bookmarkStart w:id="12" w:name="_Toc16698"/>
      <w:bookmarkStart w:id="13" w:name="_Toc22983"/>
      <w:bookmarkStart w:id="14" w:name="_Toc22523"/>
    </w:p>
    <w:bookmarkEnd w:id="8"/>
    <w:bookmarkEnd w:id="9"/>
    <w:bookmarkEnd w:id="10"/>
    <w:bookmarkEnd w:id="11"/>
    <w:bookmarkEnd w:id="12"/>
    <w:bookmarkEnd w:id="13"/>
    <w:bookmarkEnd w:id="14"/>
    <w:p>
      <w:pPr>
        <w:pStyle w:val="4"/>
        <w:spacing w:line="360" w:lineRule="auto"/>
      </w:pPr>
      <w:bookmarkStart w:id="15" w:name="_Toc92801074"/>
      <w:bookmarkStart w:id="16" w:name="_Toc3156"/>
      <w:bookmarkStart w:id="17" w:name="_Toc27980"/>
      <w:bookmarkStart w:id="18" w:name="_Toc26092"/>
      <w:bookmarkStart w:id="19" w:name="_Toc4028"/>
      <w:bookmarkStart w:id="20" w:name="_Toc19625"/>
      <w:bookmarkStart w:id="21" w:name="_Toc19294"/>
      <w:bookmarkStart w:id="22" w:name="_Toc17060"/>
      <w:r>
        <w:t>步骤1：</w:t>
      </w:r>
      <w:r>
        <w:rPr>
          <w:rFonts w:hint="eastAsia"/>
        </w:rPr>
        <w:t>下载霸屏</w:t>
      </w:r>
      <w:bookmarkEnd w:id="15"/>
    </w:p>
    <w:p>
      <w:pPr>
        <w:rPr>
          <w:sz w:val="18"/>
          <w:szCs w:val="21"/>
        </w:rPr>
      </w:pPr>
      <w:r>
        <w:rPr>
          <w:rFonts w:hint="eastAsia"/>
          <w:szCs w:val="21"/>
        </w:rPr>
        <w:t>考生通过管理者发的考试链接进入考试并点击允许使用摄像头</w:t>
      </w:r>
      <w:r>
        <w:rPr>
          <w:rFonts w:hint="eastAsia"/>
          <w:sz w:val="18"/>
          <w:szCs w:val="21"/>
        </w:rPr>
        <w:t>。</w:t>
      </w:r>
    </w:p>
    <w:p>
      <w:r>
        <w:rPr>
          <w:rFonts w:asciiTheme="minorEastAsia" w:hAnsiTheme="minorEastAsia"/>
          <w:sz w:val="24"/>
        </w:rPr>
        <w:t>https://ks.youkaoshi.cn/doexam/XXXXXXXXX.html</w:t>
      </w:r>
    </w:p>
    <w:p>
      <w:r>
        <w:drawing>
          <wp:inline distT="0" distB="0" distL="0" distR="0">
            <wp:extent cx="4820285" cy="2193925"/>
            <wp:effectExtent l="9525" t="9525" r="2794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18" cy="2212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2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下载霸屏考试模块</w:t>
      </w:r>
    </w:p>
    <w:p>
      <w:pPr>
        <w:tabs>
          <w:tab w:val="left" w:pos="312"/>
        </w:tabs>
        <w:rPr>
          <w:szCs w:val="21"/>
        </w:rPr>
      </w:pPr>
      <w:r>
        <w:drawing>
          <wp:inline distT="0" distB="0" distL="114300" distR="114300">
            <wp:extent cx="4690745" cy="2541270"/>
            <wp:effectExtent l="9525" t="9525" r="24130" b="2095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0608" cy="2557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Cs w:val="21"/>
        </w:rPr>
      </w:pPr>
      <w:r>
        <w:rPr>
          <w:rFonts w:hint="eastAsia"/>
          <w:szCs w:val="21"/>
        </w:rPr>
        <w:t>2）安装霸屏考试模块</w:t>
      </w:r>
    </w:p>
    <w:p>
      <w:pPr>
        <w:tabs>
          <w:tab w:val="left" w:pos="312"/>
        </w:tabs>
      </w:pPr>
      <w:r>
        <w:drawing>
          <wp:inline distT="0" distB="0" distL="114300" distR="114300">
            <wp:extent cx="4670425" cy="2304415"/>
            <wp:effectExtent l="9525" t="9525" r="2540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2304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drawing>
          <wp:inline distT="0" distB="0" distL="114300" distR="114300">
            <wp:extent cx="4899025" cy="3399155"/>
            <wp:effectExtent l="9525" t="9525" r="25400" b="203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399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</w:p>
    <w:p>
      <w:pPr>
        <w:tabs>
          <w:tab w:val="left" w:pos="312"/>
        </w:tabs>
        <w:rPr>
          <w:szCs w:val="21"/>
        </w:rPr>
      </w:pPr>
      <w:r>
        <w:rPr>
          <w:rFonts w:hint="eastAsia"/>
          <w:sz w:val="18"/>
          <w:szCs w:val="21"/>
        </w:rPr>
        <w:t>3</w:t>
      </w:r>
      <w:r>
        <w:rPr>
          <w:sz w:val="18"/>
          <w:szCs w:val="21"/>
        </w:rPr>
        <w:t>）</w:t>
      </w:r>
      <w:r>
        <w:rPr>
          <w:rFonts w:hint="eastAsia"/>
          <w:szCs w:val="21"/>
        </w:rPr>
        <w:t>点击我已安装，打开软件。</w:t>
      </w:r>
    </w:p>
    <w:p>
      <w:r>
        <w:drawing>
          <wp:inline distT="0" distB="0" distL="114300" distR="114300">
            <wp:extent cx="5041900" cy="3248025"/>
            <wp:effectExtent l="9525" t="9525" r="15875" b="190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4）</w:t>
      </w:r>
      <w:r>
        <w:rPr>
          <w:rFonts w:hint="eastAsia"/>
        </w:rPr>
        <w:t>安装打开霸屏考试模块后会提示关闭微信、QQ、钉钉等相关软件，关闭后才可继续考试</w:t>
      </w:r>
      <w:bookmarkEnd w:id="16"/>
    </w:p>
    <w:p>
      <w:r>
        <w:drawing>
          <wp:inline distT="0" distB="0" distL="114300" distR="114300">
            <wp:extent cx="4432935" cy="2919095"/>
            <wp:effectExtent l="9525" t="9525" r="15240" b="241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4930" cy="2919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92801075"/>
      <w:bookmarkStart w:id="24" w:name="_Toc4649"/>
      <w:r>
        <w:t>步骤2：检测摄像头</w:t>
      </w:r>
      <w:bookmarkEnd w:id="23"/>
    </w:p>
    <w:p>
      <w:pPr>
        <w:rPr>
          <w:szCs w:val="21"/>
        </w:rPr>
      </w:pPr>
      <w:r>
        <w:rPr>
          <w:rFonts w:hint="eastAsia"/>
          <w:szCs w:val="21"/>
        </w:rPr>
        <w:t>1）检测电脑是否连接上摄像头</w:t>
      </w:r>
    </w:p>
    <w:bookmarkEnd w:id="17"/>
    <w:bookmarkEnd w:id="18"/>
    <w:bookmarkEnd w:id="19"/>
    <w:bookmarkEnd w:id="20"/>
    <w:bookmarkEnd w:id="21"/>
    <w:bookmarkEnd w:id="22"/>
    <w:bookmarkEnd w:id="24"/>
    <w:p>
      <w:bookmarkStart w:id="25" w:name="_Toc30585"/>
      <w:r>
        <w:drawing>
          <wp:inline distT="0" distB="0" distL="114300" distR="114300">
            <wp:extent cx="5270500" cy="2812415"/>
            <wp:effectExtent l="9525" t="9525" r="1587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浏览摄像头监考规则，点击“我已认真阅读并同意开启摄像头监考规则”，点击“下一步”</w:t>
      </w:r>
      <w:bookmarkEnd w:id="25"/>
    </w:p>
    <w:p>
      <w:r>
        <w:drawing>
          <wp:inline distT="0" distB="0" distL="114300" distR="114300">
            <wp:extent cx="5265420" cy="3607435"/>
            <wp:effectExtent l="9525" t="9525" r="20955" b="215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查看试卷信息，确认无误，点击‘进入考试’</w:t>
      </w:r>
    </w:p>
    <w:p>
      <w:pPr>
        <w:rPr>
          <w:rFonts w:ascii="黑体" w:hAnsi="黑体" w:eastAsia="黑体" w:cs="黑体"/>
        </w:rPr>
      </w:pPr>
    </w:p>
    <w:p>
      <w:r>
        <w:drawing>
          <wp:inline distT="0" distB="0" distL="114300" distR="114300">
            <wp:extent cx="5267325" cy="2931160"/>
            <wp:effectExtent l="9525" t="9525" r="190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系统自动检测前置摄像头是否有误</w:t>
      </w:r>
    </w:p>
    <w:p>
      <w:r>
        <w:drawing>
          <wp:inline distT="0" distB="0" distL="114300" distR="114300">
            <wp:extent cx="5269230" cy="2901315"/>
            <wp:effectExtent l="9525" t="9525" r="17145" b="228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微信扫码开启手机小程序端摄像头</w:t>
      </w:r>
    </w:p>
    <w:p>
      <w:r>
        <w:drawing>
          <wp:inline distT="0" distB="0" distL="114300" distR="114300">
            <wp:extent cx="5269230" cy="2901315"/>
            <wp:effectExtent l="9525" t="9525" r="17145" b="2286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Cs w:val="21"/>
        </w:rPr>
      </w:pPr>
      <w:r>
        <w:rPr>
          <w:rFonts w:hint="eastAsia"/>
          <w:szCs w:val="21"/>
        </w:rPr>
        <w:t>若考试开启双摄像头考试则需要等待系统检测电脑前摄像头，然后用手机扫码检测后摄像头，摄像头均正常方可进入考试</w:t>
      </w:r>
      <w:r>
        <w:rPr>
          <w:szCs w:val="21"/>
        </w:rPr>
        <w:t>，</w:t>
      </w:r>
      <w:r>
        <w:rPr>
          <w:rFonts w:hint="eastAsia"/>
          <w:color w:val="FF0000"/>
          <w:szCs w:val="21"/>
        </w:rPr>
        <w:t>需要严格遵守按照操作摆放好监控设备，后摄像头检测成功后，点击“进入考试”</w:t>
      </w:r>
      <w:r>
        <w:rPr>
          <w:color w:val="FF0000"/>
          <w:szCs w:val="21"/>
        </w:rPr>
        <w:t>。</w:t>
      </w: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rPr>
          <w:color w:val="FF0000"/>
          <w:szCs w:val="21"/>
        </w:rPr>
      </w:pPr>
    </w:p>
    <w:p>
      <w:pPr>
        <w:jc w:val="center"/>
        <w:rPr>
          <w:rFonts w:hint="eastAsia"/>
          <w:color w:val="FF0000"/>
          <w:szCs w:val="21"/>
        </w:rPr>
      </w:pPr>
      <w:r>
        <w:rPr>
          <w:color w:val="FF0000"/>
          <w:szCs w:val="21"/>
          <w:highlight w:val="yellow"/>
        </w:rPr>
        <w:t>（后摄像头正确摆放——参考）</w:t>
      </w:r>
    </w:p>
    <w:p>
      <w:r>
        <w:drawing>
          <wp:inline distT="0" distB="0" distL="114300" distR="114300">
            <wp:extent cx="5268595" cy="2860675"/>
            <wp:effectExtent l="9525" t="9525" r="17780" b="2540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9865" cy="3404870"/>
            <wp:effectExtent l="9525" t="9525" r="16510" b="14605"/>
            <wp:docPr id="13" name="图片 13" descr="双摄实操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双摄实操图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4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6" w:name="_Toc92801076"/>
      <w:bookmarkStart w:id="27" w:name="_Toc6237"/>
      <w:r>
        <w:t>步骤3：登录个人账号</w:t>
      </w:r>
      <w:bookmarkEnd w:id="26"/>
    </w:p>
    <w:bookmarkEnd w:id="27"/>
    <w:p>
      <w:r>
        <w:drawing>
          <wp:inline distT="0" distB="0" distL="114300" distR="114300">
            <wp:extent cx="4372610" cy="2113280"/>
            <wp:effectExtent l="19050" t="19050" r="27940" b="20320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5932" cy="21296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92801077"/>
      <w:bookmarkStart w:id="29" w:name="_Toc15006"/>
      <w:r>
        <w:t>步骤4：核对个人身份信息</w:t>
      </w:r>
      <w:bookmarkEnd w:id="28"/>
    </w:p>
    <w:p>
      <w:r>
        <w:rPr>
          <w:rFonts w:hint="eastAsia"/>
        </w:rPr>
        <w:t>检查自己的个人信息是否匹配，如信息匹配，点击“确认无误，进入下一步”</w:t>
      </w:r>
      <w:bookmarkEnd w:id="29"/>
    </w:p>
    <w:p/>
    <w:p>
      <w:r>
        <w:drawing>
          <wp:inline distT="0" distB="0" distL="114300" distR="114300">
            <wp:extent cx="5266690" cy="2545715"/>
            <wp:effectExtent l="12700" t="12700" r="29210" b="323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0" w:name="_Toc92801078"/>
      <w:r>
        <w:t>步骤5：人脸验证</w:t>
      </w:r>
      <w:bookmarkEnd w:id="30"/>
    </w:p>
    <w:p>
      <w:pPr>
        <w:rPr>
          <w:rFonts w:hint="eastAsia"/>
        </w:rPr>
      </w:pPr>
      <w:r>
        <w:rPr>
          <w:rFonts w:hint="eastAsia"/>
        </w:rPr>
        <w:t>人脸识别功能需要将脸部对准摄像头识别框，人脸识别显示匹配成功后方可进入考试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❊</w:t>
      </w:r>
      <w:r>
        <w:rPr>
          <w:rFonts w:hint="eastAsia"/>
          <w:b/>
          <w:bCs/>
          <w:color w:val="FF0000"/>
          <w:lang w:val="en-US" w:eastAsia="zh-CN"/>
        </w:rPr>
        <w:t>关于人脸识别的特别强调：人脸识别除考生本人以外任何人不要试图去识别，否则考试系统会视为替考行为，将考生帐号自动设置为黑名单，考生本人将无法识别通过并进入考试系统，望考生切记。</w:t>
      </w:r>
      <w:bookmarkStart w:id="35" w:name="_GoBack"/>
      <w:bookmarkEnd w:id="35"/>
    </w:p>
    <w:p>
      <w:r>
        <w:drawing>
          <wp:inline distT="0" distB="0" distL="114300" distR="114300">
            <wp:extent cx="5259705" cy="3041650"/>
            <wp:effectExtent l="0" t="0" r="17145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t>步骤</w:t>
      </w:r>
      <w:r>
        <w:rPr>
          <w:rFonts w:hint="eastAsia"/>
        </w:rPr>
        <w:t>6</w:t>
      </w:r>
      <w:r>
        <w:t>：</w:t>
      </w:r>
      <w:r>
        <w:rPr>
          <w:rFonts w:hint="eastAsia"/>
        </w:rPr>
        <w:t>连接录屏</w:t>
      </w:r>
    </w:p>
    <w:p>
      <w:r>
        <w:rPr>
          <w:rFonts w:hint="eastAsia"/>
        </w:rPr>
        <w:t>等待系统自动连接录屏服务器，连接成功考试中PC端答题界面全程录屏。</w:t>
      </w:r>
    </w:p>
    <w:p>
      <w:r>
        <w:drawing>
          <wp:inline distT="0" distB="0" distL="114300" distR="114300">
            <wp:extent cx="5266690" cy="2853055"/>
            <wp:effectExtent l="9525" t="9525" r="19685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</w:rPr>
      </w:pPr>
    </w:p>
    <w:p>
      <w:pPr>
        <w:pStyle w:val="4"/>
      </w:pPr>
      <w:bookmarkStart w:id="31" w:name="_Toc92801079"/>
      <w:r>
        <w:t>步骤</w:t>
      </w:r>
      <w:r>
        <w:rPr>
          <w:rFonts w:hint="eastAsia"/>
        </w:rPr>
        <w:t>7</w:t>
      </w:r>
      <w:r>
        <w:t>：个人信息验证成功进入考试</w:t>
      </w:r>
      <w:bookmarkEnd w:id="31"/>
    </w:p>
    <w:p>
      <w:r>
        <w:drawing>
          <wp:inline distT="0" distB="0" distL="114300" distR="114300">
            <wp:extent cx="5268595" cy="2770505"/>
            <wp:effectExtent l="9525" t="9525" r="17780" b="2032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0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bookmarkStart w:id="32" w:name="_Toc1415"/>
      <w:r>
        <w:rPr>
          <w:rFonts w:hint="eastAsia"/>
        </w:rPr>
        <w:t>完成考试后，点击“交卷”，确认无误后再次点击“确认交卷”</w:t>
      </w:r>
      <w:bookmarkEnd w:id="32"/>
    </w:p>
    <w:p>
      <w:r>
        <w:drawing>
          <wp:inline distT="0" distB="0" distL="114300" distR="114300">
            <wp:extent cx="5266690" cy="2545715"/>
            <wp:effectExtent l="12700" t="12700" r="29210" b="323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bookmarkStart w:id="33" w:name="_Toc16482"/>
      <w:r>
        <w:rPr>
          <w:rFonts w:hint="eastAsia"/>
        </w:rPr>
        <w:t>考试完是否显示成绩及排行，由考试组织方自行设置。</w:t>
      </w:r>
      <w:bookmarkEnd w:id="33"/>
    </w:p>
    <w:p>
      <w:pPr>
        <w:rPr>
          <w:szCs w:val="21"/>
        </w:rPr>
      </w:pPr>
      <w:r>
        <w:drawing>
          <wp:inline distT="0" distB="0" distL="114300" distR="114300">
            <wp:extent cx="5262880" cy="3176905"/>
            <wp:effectExtent l="9525" t="9525" r="23495" b="1397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4" w:name="_Toc92801080"/>
      <w:r>
        <w:t>三、禁止行为</w:t>
      </w:r>
      <w:bookmarkEnd w:id="34"/>
    </w:p>
    <w:p>
      <w:pPr>
        <w:widowControl/>
        <w:spacing w:line="312" w:lineRule="auto"/>
        <w:jc w:val="left"/>
        <w:rPr>
          <w:sz w:val="18"/>
          <w:szCs w:val="21"/>
        </w:rPr>
      </w:pPr>
    </w:p>
    <w:p>
      <w:pPr>
        <w:tabs>
          <w:tab w:val="left" w:pos="312"/>
        </w:tabs>
        <w:rPr>
          <w:rFonts w:ascii="黑体" w:hAnsi="黑体" w:eastAsia="黑体" w:cs="黑体"/>
          <w:b/>
          <w:bCs/>
          <w:color w:val="FF000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FF0000"/>
          <w:sz w:val="28"/>
          <w:szCs w:val="28"/>
        </w:rPr>
        <w:t>考试过程禁止以下行为：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禁止使用其他电子设备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38725" cy="2533650"/>
            <wp:effectExtent l="9525" t="9525" r="19050" b="9525"/>
            <wp:docPr id="7" name="图片 7" descr="使用电子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使用电子设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禁止低头，左顾右盼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19675" cy="2533650"/>
            <wp:effectExtent l="9525" t="9525" r="19050" b="9525"/>
            <wp:docPr id="10" name="图片 10" descr="低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低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禁止故意遮挡脸部（戴口罩等行为）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10150" cy="2524125"/>
            <wp:effectExtent l="9525" t="9525" r="9525" b="19050"/>
            <wp:docPr id="15" name="图片 15" descr="遮挡脸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遮挡脸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禁止出现除考生外其他人员</w:t>
      </w:r>
    </w:p>
    <w:p>
      <w:pPr>
        <w:tabs>
          <w:tab w:val="left" w:pos="312"/>
        </w:tabs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drawing>
          <wp:inline distT="0" distB="0" distL="114300" distR="114300">
            <wp:extent cx="5019675" cy="2524125"/>
            <wp:effectExtent l="9525" t="9525" r="19050" b="19050"/>
            <wp:docPr id="11" name="图片 11" descr="出现多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现多个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 w:val="18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</w:rPr>
        <w:t>Ⅹ</w:t>
      </w:r>
      <w:r>
        <w:rPr>
          <w:rFonts w:hint="eastAsia"/>
          <w:color w:val="FF0000"/>
          <w:sz w:val="24"/>
          <w:szCs w:val="32"/>
        </w:rPr>
        <w:t>禁止离开考试现场</w:t>
      </w:r>
    </w:p>
    <w:p>
      <w:pPr>
        <w:widowControl/>
        <w:spacing w:line="312" w:lineRule="auto"/>
        <w:jc w:val="left"/>
        <w:rPr>
          <w:sz w:val="18"/>
          <w:szCs w:val="21"/>
        </w:rPr>
      </w:pPr>
      <w:r>
        <w:rPr>
          <w:rFonts w:hint="eastAsia"/>
          <w:sz w:val="18"/>
          <w:szCs w:val="21"/>
        </w:rPr>
        <w:drawing>
          <wp:inline distT="0" distB="0" distL="114300" distR="114300">
            <wp:extent cx="5029200" cy="2533650"/>
            <wp:effectExtent l="9525" t="9525" r="9525" b="9525"/>
            <wp:docPr id="12" name="图片 12" descr="离开摄像头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离开摄像头范围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12" w:lineRule="auto"/>
        <w:jc w:val="left"/>
        <w:rPr>
          <w:sz w:val="18"/>
          <w:szCs w:val="21"/>
        </w:rPr>
      </w:pPr>
    </w:p>
    <w:p>
      <w:pPr>
        <w:widowControl/>
        <w:spacing w:line="312" w:lineRule="auto"/>
        <w:jc w:val="left"/>
        <w:rPr>
          <w:sz w:val="18"/>
          <w:szCs w:val="21"/>
        </w:rPr>
      </w:pPr>
    </w:p>
    <w:p>
      <w:pPr>
        <w:widowControl/>
        <w:spacing w:line="312" w:lineRule="auto"/>
        <w:ind w:left="210" w:leftChars="100"/>
        <w:rPr>
          <w:sz w:val="80"/>
          <w:szCs w:val="80"/>
          <w:u w:val="double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36128507"/>
    </w:sdtPr>
    <w:sdtContent>
      <w:sdt>
        <w:sdtPr>
          <w:id w:val="1728636285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91E01"/>
    <w:multiLevelType w:val="multilevel"/>
    <w:tmpl w:val="18791E0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FE"/>
    <w:rsid w:val="00183831"/>
    <w:rsid w:val="001E7F6E"/>
    <w:rsid w:val="003B3844"/>
    <w:rsid w:val="006D4BF7"/>
    <w:rsid w:val="006F5A7D"/>
    <w:rsid w:val="0091183B"/>
    <w:rsid w:val="009C641E"/>
    <w:rsid w:val="00A11323"/>
    <w:rsid w:val="00B62AFE"/>
    <w:rsid w:val="00BB577A"/>
    <w:rsid w:val="00C33A48"/>
    <w:rsid w:val="00CC2A9F"/>
    <w:rsid w:val="00ED006F"/>
    <w:rsid w:val="00F85312"/>
    <w:rsid w:val="0CAC2B9A"/>
    <w:rsid w:val="1DD2029B"/>
    <w:rsid w:val="223567EF"/>
    <w:rsid w:val="24374389"/>
    <w:rsid w:val="2ABF7257"/>
    <w:rsid w:val="2EB931C8"/>
    <w:rsid w:val="30B24315"/>
    <w:rsid w:val="311801AB"/>
    <w:rsid w:val="36C652FD"/>
    <w:rsid w:val="3B5645C4"/>
    <w:rsid w:val="44567A24"/>
    <w:rsid w:val="5993279A"/>
    <w:rsid w:val="5DDE411A"/>
    <w:rsid w:val="5F252FAD"/>
    <w:rsid w:val="65300096"/>
    <w:rsid w:val="6AF667BF"/>
    <w:rsid w:val="6C550C86"/>
    <w:rsid w:val="732F7C02"/>
    <w:rsid w:val="75DB1280"/>
    <w:rsid w:val="7A3200BB"/>
    <w:rsid w:val="7C30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Plain Text"/>
    <w:basedOn w:val="1"/>
    <w:link w:val="22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Arial Unicode MS" w:hAnsi="Arial Unicode MS" w:eastAsia="宋体" w:cs="Times New Roman"/>
      <w:kern w:val="0"/>
      <w:sz w:val="24"/>
    </w:rPr>
  </w:style>
  <w:style w:type="paragraph" w:styleId="7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qFormat/>
    <w:uiPriority w:val="99"/>
    <w:rPr>
      <w:color w:val="0000FF"/>
      <w:u w:val="single"/>
    </w:rPr>
  </w:style>
  <w:style w:type="character" w:customStyle="1" w:styleId="16">
    <w:name w:val="页眉 Char"/>
    <w:basedOn w:val="13"/>
    <w:link w:val="8"/>
    <w:qFormat/>
    <w:uiPriority w:val="0"/>
    <w:rPr>
      <w:sz w:val="18"/>
      <w:szCs w:val="18"/>
    </w:rPr>
  </w:style>
  <w:style w:type="character" w:customStyle="1" w:styleId="17">
    <w:name w:val="页脚 Char"/>
    <w:basedOn w:val="13"/>
    <w:link w:val="7"/>
    <w:qFormat/>
    <w:uiPriority w:val="0"/>
    <w:rPr>
      <w:sz w:val="18"/>
      <w:szCs w:val="18"/>
    </w:rPr>
  </w:style>
  <w:style w:type="character" w:customStyle="1" w:styleId="18">
    <w:name w:val="标题 1 Char"/>
    <w:basedOn w:val="13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9">
    <w:name w:val="标题 2 Char"/>
    <w:basedOn w:val="13"/>
    <w:link w:val="3"/>
    <w:qFormat/>
    <w:uiPriority w:val="0"/>
    <w:rPr>
      <w:b/>
      <w:bCs/>
      <w:sz w:val="32"/>
      <w:szCs w:val="32"/>
    </w:rPr>
  </w:style>
  <w:style w:type="character" w:customStyle="1" w:styleId="20">
    <w:name w:val="标题 3 Char"/>
    <w:basedOn w:val="13"/>
    <w:link w:val="4"/>
    <w:qFormat/>
    <w:uiPriority w:val="0"/>
    <w:rPr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纯文本 Char"/>
    <w:basedOn w:val="13"/>
    <w:link w:val="6"/>
    <w:qFormat/>
    <w:uiPriority w:val="0"/>
    <w:rPr>
      <w:rFonts w:ascii="Arial Unicode MS" w:hAnsi="Arial Unicode MS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402</Words>
  <Characters>2292</Characters>
  <Lines>19</Lines>
  <Paragraphs>5</Paragraphs>
  <TotalTime>6</TotalTime>
  <ScaleCrop>false</ScaleCrop>
  <LinksUpToDate>false</LinksUpToDate>
  <CharactersWithSpaces>2689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2022-01-13T08:37:00Z</dcterms:created>
  <dc:creator>Microsoft 帐户</dc:creator>
  <cp:lastModifiedBy>紫气东来15513692288</cp:lastModifiedBy>
  <dcterms:modified xsi:type="dcterms:W3CDTF">2022-03-26T08:32:40Z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E5C1243E573B454DB1108EB2C8625F05</vt:lpwstr>
  </property>
</Properties>
</file>